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1266FCAA" w:rsidR="001877E3" w:rsidRDefault="00A779E8" w:rsidP="001877E3">
      <w:pPr>
        <w:pStyle w:val="TitleAbstractSSPCR"/>
      </w:pPr>
      <w:r>
        <w:t>How to invest in the “Market of Sustainability”: Evaluate impacts of a Real Estate investment across ESG criteria</w:t>
      </w:r>
    </w:p>
    <w:p w14:paraId="1869B70D" w14:textId="31ADE0CE" w:rsidR="001877E3" w:rsidRPr="00B75E39" w:rsidRDefault="00182AA7" w:rsidP="001877E3">
      <w:pPr>
        <w:pStyle w:val="AuthorNamesSSPCR"/>
        <w:rPr>
          <w:lang w:val="it-IT"/>
        </w:rPr>
      </w:pPr>
      <w:r w:rsidRPr="00B75E39">
        <w:rPr>
          <w:lang w:val="it-IT"/>
        </w:rPr>
        <w:t>Federica Cadamuro Morgante</w:t>
      </w:r>
      <w:r w:rsidR="001877E3">
        <w:rPr>
          <w:rStyle w:val="Rimandonotaapidipagina"/>
        </w:rPr>
        <w:footnoteReference w:id="2"/>
      </w:r>
      <w:r w:rsidRPr="00B75E39">
        <w:rPr>
          <w:lang w:val="it-IT"/>
        </w:rPr>
        <w:t xml:space="preserve">, Leopoldo </w:t>
      </w:r>
      <w:proofErr w:type="spellStart"/>
      <w:r w:rsidRPr="00B75E39">
        <w:rPr>
          <w:lang w:val="it-IT"/>
        </w:rPr>
        <w:t>Sdino</w:t>
      </w:r>
      <w:proofErr w:type="spellEnd"/>
      <w:r w:rsidR="001877E3">
        <w:rPr>
          <w:rStyle w:val="Rimandonotaapidipagina"/>
        </w:rPr>
        <w:footnoteReference w:id="3"/>
      </w:r>
      <w:r w:rsidR="00B75E39" w:rsidRPr="00B75E39">
        <w:rPr>
          <w:lang w:val="it-IT"/>
        </w:rPr>
        <w:t>, Paolo Rosasco</w:t>
      </w:r>
      <w:r w:rsidR="00B75E39" w:rsidRPr="00B75E39">
        <w:rPr>
          <w:vertAlign w:val="superscript"/>
          <w:lang w:val="it-IT"/>
        </w:rPr>
        <w:t>3</w:t>
      </w:r>
      <w:r w:rsidR="001877E3" w:rsidRPr="00B75E39">
        <w:rPr>
          <w:lang w:val="it-IT"/>
        </w:rPr>
        <w:t xml:space="preserve"> </w:t>
      </w:r>
    </w:p>
    <w:p w14:paraId="02095FB8" w14:textId="02A953EA" w:rsidR="003F7A16" w:rsidRPr="00680693" w:rsidRDefault="003F7A16" w:rsidP="00680693">
      <w:pPr>
        <w:pStyle w:val="KeywordsSSPCR"/>
      </w:pPr>
      <w:r w:rsidRPr="00680693">
        <w:t xml:space="preserve">Keywords: </w:t>
      </w:r>
      <w:r w:rsidR="00182AA7" w:rsidRPr="00680693">
        <w:t>ESG criteria</w:t>
      </w:r>
      <w:r w:rsidR="00B20C2A" w:rsidRPr="00680693">
        <w:t xml:space="preserve">; Real Estate Market; </w:t>
      </w:r>
      <w:r w:rsidR="00A779E8" w:rsidRPr="00680693">
        <w:t xml:space="preserve">impact investing; evaluation system; </w:t>
      </w:r>
      <w:r w:rsidR="00A779E8" w:rsidRPr="00680693">
        <w:rPr>
          <w:szCs w:val="18"/>
        </w:rPr>
        <w:t>key performance indicators</w:t>
      </w:r>
    </w:p>
    <w:p w14:paraId="1F831B26" w14:textId="77777777" w:rsidR="003E6D62" w:rsidRDefault="003E6D62" w:rsidP="006F098C">
      <w:pPr>
        <w:pStyle w:val="AbstractAcknowledgementTextSSPCR"/>
      </w:pPr>
      <w:r>
        <w:t>This article is rooted in recent research and debates on development and investment models in the Real Estate sector as encouraged by the new policies and action programs of the European Union, and primarily the seventeen Sustainable Development Goals-SDGs of the 2030 Agenda. In particular, the research emphasizes evaluating the effects of Italian Real Estate investments on the three dimensions of sustainability conceptualized through the ESG - Environmental Social Governance criteria.</w:t>
      </w:r>
    </w:p>
    <w:p w14:paraId="03B5339C" w14:textId="77777777" w:rsidR="003E6D62" w:rsidRDefault="003E6D62" w:rsidP="006F098C">
      <w:pPr>
        <w:pStyle w:val="AbstractAcknowledgementTextSSPCR"/>
      </w:pPr>
      <w:r>
        <w:t>In this context, the authors experiment with identifying a set of indicators according to ESG criteria helpful in describing the incidence of activities in Real Estate processes (along the entire life cycle of the asset) and, therefore, to guide investors in choices with a high sustainable impact.</w:t>
      </w:r>
    </w:p>
    <w:p w14:paraId="23D9E181" w14:textId="08ADFF75" w:rsidR="003E6D62" w:rsidRDefault="003E6D62" w:rsidP="006F098C">
      <w:pPr>
        <w:pStyle w:val="AbstractAcknowledgementTextSSPCR"/>
      </w:pPr>
      <w:r>
        <w:t>The methodol</w:t>
      </w:r>
      <w:r w:rsidR="006F098C">
        <w:t xml:space="preserve">ogy mainly includes four steps: </w:t>
      </w:r>
      <w:proofErr w:type="spellStart"/>
      <w:r w:rsidR="006F098C">
        <w:t>i</w:t>
      </w:r>
      <w:proofErr w:type="spellEnd"/>
      <w:r w:rsidR="006F098C">
        <w:t xml:space="preserve">) </w:t>
      </w:r>
      <w:r>
        <w:t>Definition of the European and Italian regulatory framework relating to the ESG sphere</w:t>
      </w:r>
      <w:r w:rsidR="006F098C">
        <w:t xml:space="preserve">; ii) </w:t>
      </w:r>
      <w:r>
        <w:t>Identification through a literature review of the indicators already in use or developed for me</w:t>
      </w:r>
      <w:r w:rsidR="006F098C">
        <w:t xml:space="preserve">asuring sustainable performance; iii) </w:t>
      </w:r>
      <w:r>
        <w:t>Use of a case study - reuse of a building complex in the city of Milan - to identify phases and sub-phases listed as WBS, which may be subject to per</w:t>
      </w:r>
      <w:r w:rsidR="006F098C">
        <w:t xml:space="preserve">formance and impact measurement; iv) </w:t>
      </w:r>
      <w:r>
        <w:t>Assessment of ESG impacts in terms of beneficiaries from the project and key performance indicators</w:t>
      </w:r>
      <w:r w:rsidR="006F098C">
        <w:t xml:space="preserve">. </w:t>
      </w:r>
    </w:p>
    <w:p w14:paraId="248EA619" w14:textId="6F7D59C4" w:rsidR="001877E3" w:rsidRPr="00F6781E" w:rsidRDefault="003E6D62" w:rsidP="00F6781E">
      <w:pPr>
        <w:pStyle w:val="AbstractAcknowledgementTextSSPCR"/>
      </w:pPr>
      <w:r>
        <w:t xml:space="preserve">Therefore, this research work lays the foundations for a replicable evaluation system in measuring sustainability standards in the Real Estate market. However, the methodology can be reinforced in the future with assessment methods of the investors and users' willingness to pay for projects that adopt sustainable design and construction criteria. </w:t>
      </w:r>
    </w:p>
    <w:sectPr w:rsidR="001877E3" w:rsidRPr="00F6781E"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134B4" w14:textId="77777777" w:rsidR="00D6572A" w:rsidRDefault="00D6572A" w:rsidP="008279F5">
      <w:pPr>
        <w:spacing w:after="0"/>
      </w:pPr>
      <w:r>
        <w:separator/>
      </w:r>
    </w:p>
  </w:endnote>
  <w:endnote w:type="continuationSeparator" w:id="0">
    <w:p w14:paraId="6FA0615F" w14:textId="77777777" w:rsidR="00D6572A" w:rsidRDefault="00D6572A" w:rsidP="008279F5">
      <w:pPr>
        <w:spacing w:after="0"/>
      </w:pPr>
      <w:r>
        <w:continuationSeparator/>
      </w:r>
    </w:p>
  </w:endnote>
  <w:endnote w:type="continuationNotice" w:id="1">
    <w:p w14:paraId="67F49074" w14:textId="77777777" w:rsidR="00D6572A" w:rsidRDefault="00D657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6209612A"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F6781E">
      <w:rPr>
        <w:rFonts w:cs="Arial"/>
        <w:b/>
        <w:bCs/>
        <w:noProof/>
        <w:szCs w:val="16"/>
      </w:rPr>
      <w:t>1</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6E16E" w14:textId="77777777" w:rsidR="00D6572A" w:rsidRDefault="00D6572A" w:rsidP="008279F5">
      <w:pPr>
        <w:spacing w:after="0"/>
      </w:pPr>
      <w:r>
        <w:separator/>
      </w:r>
    </w:p>
  </w:footnote>
  <w:footnote w:type="continuationSeparator" w:id="0">
    <w:p w14:paraId="5C6461DA" w14:textId="77777777" w:rsidR="00D6572A" w:rsidRDefault="00D6572A" w:rsidP="008279F5">
      <w:pPr>
        <w:spacing w:after="0"/>
      </w:pPr>
      <w:r>
        <w:continuationSeparator/>
      </w:r>
    </w:p>
  </w:footnote>
  <w:footnote w:type="continuationNotice" w:id="1">
    <w:p w14:paraId="43EA8C1C" w14:textId="77777777" w:rsidR="00D6572A" w:rsidRDefault="00D6572A">
      <w:pPr>
        <w:spacing w:after="0"/>
      </w:pPr>
    </w:p>
  </w:footnote>
  <w:footnote w:id="2">
    <w:p w14:paraId="05D0EE84" w14:textId="28642836" w:rsidR="00C25372" w:rsidRPr="001877E3" w:rsidRDefault="00C25372" w:rsidP="001877E3">
      <w:pPr>
        <w:pStyle w:val="Testonotaapidipagina"/>
        <w:contextualSpacing/>
        <w:rPr>
          <w:sz w:val="16"/>
          <w:szCs w:val="16"/>
          <w:lang w:val="en-US"/>
        </w:rPr>
      </w:pPr>
      <w:r w:rsidRPr="001877E3">
        <w:rPr>
          <w:rStyle w:val="Rimandonotaapidipagina"/>
          <w:sz w:val="16"/>
          <w:szCs w:val="16"/>
        </w:rPr>
        <w:footnoteRef/>
      </w:r>
      <w:r w:rsidR="00182AA7">
        <w:rPr>
          <w:sz w:val="16"/>
          <w:szCs w:val="16"/>
          <w:lang w:val="en-US"/>
        </w:rPr>
        <w:t xml:space="preserve"> </w:t>
      </w:r>
      <w:r w:rsidR="00182AA7" w:rsidRPr="00182AA7">
        <w:rPr>
          <w:sz w:val="16"/>
          <w:szCs w:val="16"/>
          <w:lang w:val="en-US"/>
        </w:rPr>
        <w:t>Department of Architecture and Urban Studies (</w:t>
      </w:r>
      <w:proofErr w:type="spellStart"/>
      <w:r w:rsidR="00182AA7" w:rsidRPr="00182AA7">
        <w:rPr>
          <w:sz w:val="16"/>
          <w:szCs w:val="16"/>
          <w:lang w:val="en-US"/>
        </w:rPr>
        <w:t>DAStU</w:t>
      </w:r>
      <w:proofErr w:type="spellEnd"/>
      <w:r w:rsidR="00182AA7" w:rsidRPr="00182AA7">
        <w:rPr>
          <w:sz w:val="16"/>
          <w:szCs w:val="16"/>
          <w:lang w:val="en-US"/>
        </w:rPr>
        <w:t xml:space="preserve">), </w:t>
      </w:r>
      <w:proofErr w:type="spellStart"/>
      <w:r w:rsidR="00182AA7" w:rsidRPr="00182AA7">
        <w:rPr>
          <w:sz w:val="16"/>
          <w:szCs w:val="16"/>
          <w:lang w:val="en-US"/>
        </w:rPr>
        <w:t>Politecnico</w:t>
      </w:r>
      <w:proofErr w:type="spellEnd"/>
      <w:r w:rsidR="00182AA7" w:rsidRPr="00182AA7">
        <w:rPr>
          <w:sz w:val="16"/>
          <w:szCs w:val="16"/>
          <w:lang w:val="en-US"/>
        </w:rPr>
        <w:t xml:space="preserve"> di Milano, via Bonardi 3, Milan, 20133, Italy</w:t>
      </w:r>
      <w:r w:rsidR="00182AA7">
        <w:rPr>
          <w:sz w:val="16"/>
          <w:szCs w:val="16"/>
          <w:lang w:val="en-US"/>
        </w:rPr>
        <w:t xml:space="preserve">. Email: </w:t>
      </w:r>
      <w:hyperlink r:id="rId1" w:history="1">
        <w:r w:rsidR="00182AA7" w:rsidRPr="00E675CB">
          <w:rPr>
            <w:rStyle w:val="Collegamentoipertestuale"/>
            <w:sz w:val="16"/>
            <w:szCs w:val="16"/>
            <w:lang w:val="en-US"/>
          </w:rPr>
          <w:t>federica.cadamuro@polimi.it</w:t>
        </w:r>
      </w:hyperlink>
      <w:r w:rsidR="00182AA7">
        <w:rPr>
          <w:sz w:val="16"/>
          <w:szCs w:val="16"/>
          <w:lang w:val="en-US"/>
        </w:rPr>
        <w:t xml:space="preserve">  </w:t>
      </w:r>
    </w:p>
  </w:footnote>
  <w:footnote w:id="3">
    <w:p w14:paraId="3B5AF570" w14:textId="711A3905" w:rsidR="00C25372" w:rsidRDefault="00C25372" w:rsidP="001877E3">
      <w:pPr>
        <w:pStyle w:val="Testonotaapidipagina"/>
        <w:contextualSpacing/>
        <w:rPr>
          <w:sz w:val="16"/>
          <w:szCs w:val="16"/>
          <w:lang w:val="en-US"/>
        </w:rPr>
      </w:pPr>
      <w:r w:rsidRPr="001877E3">
        <w:rPr>
          <w:rStyle w:val="Rimandonotaapidipagina"/>
          <w:sz w:val="16"/>
          <w:szCs w:val="16"/>
        </w:rPr>
        <w:footnoteRef/>
      </w:r>
      <w:r w:rsidR="00182AA7">
        <w:rPr>
          <w:sz w:val="16"/>
          <w:szCs w:val="16"/>
          <w:lang w:val="en-US"/>
        </w:rPr>
        <w:t xml:space="preserve"> </w:t>
      </w:r>
      <w:r w:rsidR="00182AA7" w:rsidRPr="00182AA7">
        <w:rPr>
          <w:sz w:val="16"/>
          <w:szCs w:val="16"/>
          <w:lang w:val="en-US"/>
        </w:rPr>
        <w:t xml:space="preserve">Department of Architecture, Built Environment and Construction Engineering (ABC), </w:t>
      </w:r>
      <w:proofErr w:type="spellStart"/>
      <w:r w:rsidR="00182AA7" w:rsidRPr="00182AA7">
        <w:rPr>
          <w:sz w:val="16"/>
          <w:szCs w:val="16"/>
          <w:lang w:val="en-US"/>
        </w:rPr>
        <w:t>Politecnico</w:t>
      </w:r>
      <w:proofErr w:type="spellEnd"/>
      <w:r w:rsidR="00182AA7" w:rsidRPr="00182AA7">
        <w:rPr>
          <w:sz w:val="16"/>
          <w:szCs w:val="16"/>
          <w:lang w:val="en-US"/>
        </w:rPr>
        <w:t xml:space="preserve"> di Milano, Via Ponzio 31, Milan, 20133, Italy</w:t>
      </w:r>
      <w:r w:rsidR="00182AA7">
        <w:rPr>
          <w:sz w:val="16"/>
          <w:szCs w:val="16"/>
          <w:lang w:val="en-US"/>
        </w:rPr>
        <w:t>.</w:t>
      </w:r>
    </w:p>
    <w:p w14:paraId="160A6330" w14:textId="70B8650C" w:rsidR="00B75E39" w:rsidRPr="00B75E39" w:rsidRDefault="00B75E39" w:rsidP="00B75E39">
      <w:pPr>
        <w:pStyle w:val="Testonotaapidipagina"/>
        <w:contextualSpacing/>
        <w:rPr>
          <w:sz w:val="16"/>
          <w:szCs w:val="16"/>
          <w:lang w:val="en-US"/>
        </w:rPr>
      </w:pPr>
      <w:r w:rsidRPr="00B75E39">
        <w:rPr>
          <w:rStyle w:val="Rimandonotaapidipagina"/>
          <w:sz w:val="16"/>
          <w:szCs w:val="16"/>
          <w:lang w:val="en-GB"/>
        </w:rPr>
        <w:t>3</w:t>
      </w:r>
      <w:r>
        <w:rPr>
          <w:sz w:val="16"/>
          <w:szCs w:val="16"/>
          <w:lang w:val="en-US"/>
        </w:rPr>
        <w:t xml:space="preserve"> </w:t>
      </w:r>
      <w:r w:rsidRPr="00B75E39">
        <w:rPr>
          <w:sz w:val="16"/>
          <w:szCs w:val="16"/>
          <w:lang w:val="en-US"/>
        </w:rPr>
        <w:t>Department of Architecture and Design (DAD), University of Genoa, Stradone S. A</w:t>
      </w:r>
      <w:r>
        <w:rPr>
          <w:sz w:val="16"/>
          <w:szCs w:val="16"/>
          <w:lang w:val="en-US"/>
        </w:rPr>
        <w:t>gostino 37, Genoa, 16123, Italy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lang w:val="it-IT" w:eastAsia="it-IT"/>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1A0D31"/>
    <w:multiLevelType w:val="hybridMultilevel"/>
    <w:tmpl w:val="AAB09E80"/>
    <w:lvl w:ilvl="0" w:tplc="2424D83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5136866">
    <w:abstractNumId w:val="2"/>
  </w:num>
  <w:num w:numId="2" w16cid:durableId="1987198867">
    <w:abstractNumId w:val="19"/>
  </w:num>
  <w:num w:numId="3" w16cid:durableId="352728542">
    <w:abstractNumId w:val="13"/>
  </w:num>
  <w:num w:numId="4" w16cid:durableId="1548639914">
    <w:abstractNumId w:val="9"/>
  </w:num>
  <w:num w:numId="5" w16cid:durableId="1540705673">
    <w:abstractNumId w:val="4"/>
  </w:num>
  <w:num w:numId="6" w16cid:durableId="1436704629">
    <w:abstractNumId w:val="5"/>
  </w:num>
  <w:num w:numId="7" w16cid:durableId="741488075">
    <w:abstractNumId w:val="7"/>
  </w:num>
  <w:num w:numId="8" w16cid:durableId="240680847">
    <w:abstractNumId w:val="31"/>
  </w:num>
  <w:num w:numId="9" w16cid:durableId="935788577">
    <w:abstractNumId w:val="27"/>
  </w:num>
  <w:num w:numId="10" w16cid:durableId="577861868">
    <w:abstractNumId w:val="21"/>
  </w:num>
  <w:num w:numId="11" w16cid:durableId="949161940">
    <w:abstractNumId w:val="10"/>
  </w:num>
  <w:num w:numId="12" w16cid:durableId="1749962424">
    <w:abstractNumId w:val="39"/>
  </w:num>
  <w:num w:numId="13" w16cid:durableId="683017254">
    <w:abstractNumId w:val="32"/>
  </w:num>
  <w:num w:numId="14" w16cid:durableId="48890477">
    <w:abstractNumId w:val="23"/>
  </w:num>
  <w:num w:numId="15" w16cid:durableId="1262374674">
    <w:abstractNumId w:val="41"/>
  </w:num>
  <w:num w:numId="16" w16cid:durableId="1745225420">
    <w:abstractNumId w:val="33"/>
  </w:num>
  <w:num w:numId="17" w16cid:durableId="409541978">
    <w:abstractNumId w:val="29"/>
  </w:num>
  <w:num w:numId="18" w16cid:durableId="372079634">
    <w:abstractNumId w:val="17"/>
  </w:num>
  <w:num w:numId="19" w16cid:durableId="510990189">
    <w:abstractNumId w:val="25"/>
  </w:num>
  <w:num w:numId="20" w16cid:durableId="650404388">
    <w:abstractNumId w:val="16"/>
  </w:num>
  <w:num w:numId="21" w16cid:durableId="1330792370">
    <w:abstractNumId w:val="3"/>
  </w:num>
  <w:num w:numId="22" w16cid:durableId="847406930">
    <w:abstractNumId w:val="35"/>
  </w:num>
  <w:num w:numId="23" w16cid:durableId="1595936277">
    <w:abstractNumId w:val="6"/>
  </w:num>
  <w:num w:numId="24" w16cid:durableId="1551842963">
    <w:abstractNumId w:val="36"/>
  </w:num>
  <w:num w:numId="25" w16cid:durableId="954481533">
    <w:abstractNumId w:val="38"/>
  </w:num>
  <w:num w:numId="26" w16cid:durableId="1862625731">
    <w:abstractNumId w:val="11"/>
  </w:num>
  <w:num w:numId="27" w16cid:durableId="1931959919">
    <w:abstractNumId w:val="8"/>
  </w:num>
  <w:num w:numId="28" w16cid:durableId="733284519">
    <w:abstractNumId w:val="28"/>
  </w:num>
  <w:num w:numId="29" w16cid:durableId="770785347">
    <w:abstractNumId w:val="26"/>
  </w:num>
  <w:num w:numId="30" w16cid:durableId="1273366675">
    <w:abstractNumId w:val="37"/>
  </w:num>
  <w:num w:numId="31" w16cid:durableId="578177415">
    <w:abstractNumId w:val="15"/>
  </w:num>
  <w:num w:numId="32" w16cid:durableId="1172449658">
    <w:abstractNumId w:val="1"/>
  </w:num>
  <w:num w:numId="33" w16cid:durableId="785075375">
    <w:abstractNumId w:val="34"/>
  </w:num>
  <w:num w:numId="34" w16cid:durableId="1750689616">
    <w:abstractNumId w:val="20"/>
  </w:num>
  <w:num w:numId="35" w16cid:durableId="1133789696">
    <w:abstractNumId w:val="30"/>
  </w:num>
  <w:num w:numId="36" w16cid:durableId="1763139961">
    <w:abstractNumId w:val="14"/>
  </w:num>
  <w:num w:numId="37" w16cid:durableId="1232077111">
    <w:abstractNumId w:val="0"/>
  </w:num>
  <w:num w:numId="38" w16cid:durableId="1270432574">
    <w:abstractNumId w:val="24"/>
  </w:num>
  <w:num w:numId="39" w16cid:durableId="417138202">
    <w:abstractNumId w:val="22"/>
  </w:num>
  <w:num w:numId="40" w16cid:durableId="1162888733">
    <w:abstractNumId w:val="18"/>
  </w:num>
  <w:num w:numId="41" w16cid:durableId="558633434">
    <w:abstractNumId w:val="24"/>
  </w:num>
  <w:num w:numId="42" w16cid:durableId="977414425">
    <w:abstractNumId w:val="24"/>
  </w:num>
  <w:num w:numId="43" w16cid:durableId="413476969">
    <w:abstractNumId w:val="12"/>
  </w:num>
  <w:num w:numId="44" w16cid:durableId="256182877">
    <w:abstractNumId w:val="4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840FD"/>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1F8"/>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AA7"/>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458"/>
    <w:rsid w:val="001E0EF9"/>
    <w:rsid w:val="001E387C"/>
    <w:rsid w:val="001E5EB1"/>
    <w:rsid w:val="001E6E5F"/>
    <w:rsid w:val="001F00A3"/>
    <w:rsid w:val="001F0B31"/>
    <w:rsid w:val="001F135F"/>
    <w:rsid w:val="001F28B8"/>
    <w:rsid w:val="001F4A87"/>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15C5"/>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6D62"/>
    <w:rsid w:val="003E7251"/>
    <w:rsid w:val="003E7618"/>
    <w:rsid w:val="003F037E"/>
    <w:rsid w:val="003F134D"/>
    <w:rsid w:val="003F1CE0"/>
    <w:rsid w:val="003F284E"/>
    <w:rsid w:val="003F53BF"/>
    <w:rsid w:val="003F7947"/>
    <w:rsid w:val="003F7A16"/>
    <w:rsid w:val="004007F2"/>
    <w:rsid w:val="004013B2"/>
    <w:rsid w:val="00405A07"/>
    <w:rsid w:val="0041177F"/>
    <w:rsid w:val="00411CE8"/>
    <w:rsid w:val="00412E9E"/>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5F76BC"/>
    <w:rsid w:val="00602EBE"/>
    <w:rsid w:val="00604E2D"/>
    <w:rsid w:val="006055BC"/>
    <w:rsid w:val="0061012B"/>
    <w:rsid w:val="006123CE"/>
    <w:rsid w:val="006159B9"/>
    <w:rsid w:val="00620A25"/>
    <w:rsid w:val="00623898"/>
    <w:rsid w:val="00623AF2"/>
    <w:rsid w:val="0063391B"/>
    <w:rsid w:val="006348DC"/>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693"/>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4EA1"/>
    <w:rsid w:val="006C7740"/>
    <w:rsid w:val="006D0B21"/>
    <w:rsid w:val="006D18C8"/>
    <w:rsid w:val="006D4E31"/>
    <w:rsid w:val="006D5824"/>
    <w:rsid w:val="006D71E1"/>
    <w:rsid w:val="006E0285"/>
    <w:rsid w:val="006E0F8B"/>
    <w:rsid w:val="006E1842"/>
    <w:rsid w:val="006E295F"/>
    <w:rsid w:val="006E45F8"/>
    <w:rsid w:val="006E5491"/>
    <w:rsid w:val="006E5C42"/>
    <w:rsid w:val="006F098C"/>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050B"/>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5F0C"/>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099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4222"/>
    <w:rsid w:val="00A672A9"/>
    <w:rsid w:val="00A701D4"/>
    <w:rsid w:val="00A71CF5"/>
    <w:rsid w:val="00A76840"/>
    <w:rsid w:val="00A76A48"/>
    <w:rsid w:val="00A779E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0C2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5E39"/>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2CA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572A"/>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6781E"/>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35A4"/>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680693"/>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6F098C"/>
    <w:pPr>
      <w:widowControl w:val="0"/>
      <w:spacing w:after="240"/>
      <w:contextualSpacing/>
    </w:pPr>
    <w:rPr>
      <w:rFonts w:ascii="Arial" w:eastAsia="SimSun" w:hAnsi="Arial"/>
      <w:kern w:val="2"/>
      <w:sz w:val="20"/>
      <w:szCs w:val="21"/>
      <w:lang w:eastAsia="zh-CN"/>
    </w:rPr>
  </w:style>
  <w:style w:type="character" w:customStyle="1" w:styleId="Menzionenonrisolta1">
    <w:name w:val="Menzione non risolta1"/>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federica.cadamuro@polimi.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905F1D-A01A-49F5-A17D-7769C4104207}">
  <ds:schemaRefs>
    <ds:schemaRef ds:uri="http://schemas.openxmlformats.org/officeDocument/2006/bibliography"/>
  </ds:schemaRefs>
</ds:datastoreItem>
</file>

<file path=customXml/itemProps2.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56ECDC-36F1-46E4-83C4-13D690CE13F6}"/>
</file>

<file path=customXml/itemProps4.xml><?xml version="1.0" encoding="utf-8"?>
<ds:datastoreItem xmlns:ds="http://schemas.openxmlformats.org/officeDocument/2006/customXml" ds:itemID="{24267893-86F8-402D-AFF2-E814099063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Pages>
  <Words>296</Words>
  <Characters>1688</Characters>
  <Application>Microsoft Office Word</Application>
  <DocSecurity>0</DocSecurity>
  <Lines>14</Lines>
  <Paragraphs>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1981</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Vasiliu Elisa Elena</cp:lastModifiedBy>
  <cp:revision>61</cp:revision>
  <cp:lastPrinted>2017-03-13T18:23:00Z</cp:lastPrinted>
  <dcterms:created xsi:type="dcterms:W3CDTF">2019-04-12T18:37:00Z</dcterms:created>
  <dcterms:modified xsi:type="dcterms:W3CDTF">2022-06-28T07:32:00Z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